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C85666" w:rsidRDefault="00C85666" w:rsidP="00C85666">
      <w:pPr>
        <w:pStyle w:val="Titre3"/>
        <w:rPr>
          <w:lang w:val="es-ES"/>
        </w:rPr>
      </w:pPr>
      <w:r>
        <w:rPr>
          <w:u w:val="none"/>
          <w:lang w:val="es-ES"/>
        </w:rPr>
        <w:t>C</w:t>
      </w:r>
      <w:r w:rsidRPr="00C85666">
        <w:rPr>
          <w:u w:val="none"/>
          <w:lang w:val="es-ES"/>
        </w:rPr>
        <w:t xml:space="preserve">omparativo </w:t>
      </w:r>
      <w:r w:rsidR="006C568C" w:rsidRPr="00C85666">
        <w:rPr>
          <w:lang w:val="es-ES"/>
        </w:rPr>
        <w:t xml:space="preserve">de </w:t>
      </w:r>
      <w:r w:rsidRPr="00C85666">
        <w:rPr>
          <w:lang w:val="es-ES"/>
        </w:rPr>
        <w:t>material</w:t>
      </w:r>
      <w:bookmarkStart w:id="0" w:name="_GoBack"/>
      <w:bookmarkEnd w:id="0"/>
      <w:r w:rsidRPr="00C85666">
        <w:rPr>
          <w:lang w:val="es-ES"/>
        </w:rPr>
        <w:t>es</w:t>
      </w:r>
      <w:r w:rsidR="006C2250" w:rsidRPr="00C85666">
        <w:rPr>
          <w:lang w:val="es-ES"/>
        </w:rPr>
        <w:t xml:space="preserve">:  </w:t>
      </w:r>
    </w:p>
    <w:p w:rsidR="00A97068" w:rsidRPr="00C85666" w:rsidRDefault="00A97068" w:rsidP="00A97068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1"/>
        <w:gridCol w:w="1411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807"/>
      </w:tblGrid>
      <w:tr w:rsidR="008F0C69" w:rsidRPr="00C85666" w:rsidTr="00932E8E">
        <w:tc>
          <w:tcPr>
            <w:tcW w:w="1931" w:type="dxa"/>
          </w:tcPr>
          <w:p w:rsidR="008F0C69" w:rsidRPr="00C85666" w:rsidRDefault="008F0C69" w:rsidP="00703395">
            <w:pPr>
              <w:jc w:val="left"/>
              <w:rPr>
                <w:lang w:val="es-ES"/>
              </w:rPr>
            </w:pPr>
          </w:p>
        </w:tc>
        <w:tc>
          <w:tcPr>
            <w:tcW w:w="1268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188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92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43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494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20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388" w:type="dxa"/>
          </w:tcPr>
          <w:p w:rsidR="008F0C69" w:rsidRPr="00C85666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716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697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826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  <w:tc>
          <w:tcPr>
            <w:tcW w:w="1807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</w:p>
        </w:tc>
      </w:tr>
      <w:tr w:rsidR="008F0C69" w:rsidRPr="00C85666" w:rsidTr="00932E8E">
        <w:tc>
          <w:tcPr>
            <w:tcW w:w="1931" w:type="dxa"/>
          </w:tcPr>
          <w:p w:rsidR="008F0C69" w:rsidRPr="00C85666" w:rsidRDefault="00C85666" w:rsidP="00C85666">
            <w:pPr>
              <w:jc w:val="center"/>
              <w:rPr>
                <w:b/>
                <w:lang w:val="es-ES"/>
              </w:rPr>
            </w:pPr>
            <w:r w:rsidRPr="00C85666">
              <w:rPr>
                <w:b/>
                <w:lang w:val="es-ES"/>
              </w:rPr>
              <w:t>Materi</w:t>
            </w:r>
            <w:r>
              <w:rPr>
                <w:b/>
                <w:lang w:val="es-ES"/>
              </w:rPr>
              <w:t>al</w:t>
            </w:r>
          </w:p>
        </w:tc>
        <w:tc>
          <w:tcPr>
            <w:tcW w:w="1268" w:type="dxa"/>
          </w:tcPr>
          <w:p w:rsidR="00C85666" w:rsidRDefault="00C85666" w:rsidP="00C85666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Conductividad térmica</w:t>
            </w:r>
          </w:p>
          <w:p w:rsidR="008F0C69" w:rsidRPr="00C85666" w:rsidRDefault="008F0C69" w:rsidP="00C85666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C85666">
              <w:rPr>
                <w:rStyle w:val="st"/>
                <w:rFonts w:eastAsiaTheme="majorEastAsia"/>
                <w:lang w:val="es-ES"/>
              </w:rPr>
              <w:t>(λ)</w:t>
            </w:r>
          </w:p>
        </w:tc>
        <w:tc>
          <w:tcPr>
            <w:tcW w:w="1188" w:type="dxa"/>
          </w:tcPr>
          <w:p w:rsidR="008F0C69" w:rsidRPr="00C85666" w:rsidRDefault="008F0C69" w:rsidP="00D96360">
            <w:pPr>
              <w:jc w:val="center"/>
              <w:rPr>
                <w:b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R. thermique </w:t>
            </w:r>
          </w:p>
        </w:tc>
        <w:tc>
          <w:tcPr>
            <w:tcW w:w="1392" w:type="dxa"/>
          </w:tcPr>
          <w:p w:rsidR="008F0C69" w:rsidRPr="00C85666" w:rsidRDefault="00C85666" w:rsidP="00D96360">
            <w:pPr>
              <w:jc w:val="center"/>
              <w:rPr>
                <w:b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Desfase</w:t>
            </w:r>
            <w:r w:rsidR="008F0C69"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 ∆t</w:t>
            </w:r>
          </w:p>
        </w:tc>
        <w:tc>
          <w:tcPr>
            <w:tcW w:w="1443" w:type="dxa"/>
          </w:tcPr>
          <w:p w:rsidR="008F0C69" w:rsidRPr="00C85666" w:rsidRDefault="00C85666" w:rsidP="00D96360">
            <w:pPr>
              <w:jc w:val="center"/>
              <w:rPr>
                <w:b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Calor transmitido</w:t>
            </w:r>
          </w:p>
        </w:tc>
        <w:tc>
          <w:tcPr>
            <w:tcW w:w="1494" w:type="dxa"/>
          </w:tcPr>
          <w:p w:rsidR="008F0C69" w:rsidRPr="00C85666" w:rsidRDefault="00C85666" w:rsidP="00D96360">
            <w:pPr>
              <w:jc w:val="center"/>
              <w:rPr>
                <w:b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Capacidad calorífica (1 día)</w:t>
            </w:r>
          </w:p>
        </w:tc>
        <w:tc>
          <w:tcPr>
            <w:tcW w:w="1620" w:type="dxa"/>
          </w:tcPr>
          <w:p w:rsidR="008F0C69" w:rsidRPr="00C85666" w:rsidRDefault="00C85666" w:rsidP="00D96360">
            <w:pPr>
              <w:jc w:val="center"/>
              <w:rPr>
                <w:b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Capacidad calorífica (1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2</w:t>
            </w: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 día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s</w:t>
            </w: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)</w:t>
            </w:r>
          </w:p>
        </w:tc>
        <w:tc>
          <w:tcPr>
            <w:tcW w:w="1388" w:type="dxa"/>
          </w:tcPr>
          <w:p w:rsidR="008F0C69" w:rsidRPr="00C85666" w:rsidRDefault="00C85666" w:rsidP="00D96360">
            <w:pPr>
              <w:jc w:val="center"/>
              <w:rPr>
                <w:b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Volumen de </w:t>
            </w:r>
            <w:proofErr w:type="spellStart"/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biorecursos</w:t>
            </w:r>
            <w:proofErr w:type="spellEnd"/>
          </w:p>
        </w:tc>
        <w:tc>
          <w:tcPr>
            <w:tcW w:w="1716" w:type="dxa"/>
          </w:tcPr>
          <w:p w:rsidR="008F0C69" w:rsidRPr="00C85666" w:rsidRDefault="00C85666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Peso</w:t>
            </w:r>
          </w:p>
        </w:tc>
        <w:tc>
          <w:tcPr>
            <w:tcW w:w="1697" w:type="dxa"/>
          </w:tcPr>
          <w:p w:rsidR="008F0C69" w:rsidRPr="00C85666" w:rsidRDefault="00C85666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>Gases de efecto invernadero</w:t>
            </w:r>
          </w:p>
          <w:p w:rsidR="008F0C69" w:rsidRPr="00C85666" w:rsidRDefault="008F0C69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(GWP)</w:t>
            </w:r>
          </w:p>
        </w:tc>
        <w:tc>
          <w:tcPr>
            <w:tcW w:w="1826" w:type="dxa"/>
          </w:tcPr>
          <w:p w:rsidR="008F0C69" w:rsidRPr="00C85666" w:rsidRDefault="00C85666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 w:rsidRPr="00C85666">
              <w:rPr>
                <w:rFonts w:ascii="Calibri" w:hAnsi="Calibri"/>
                <w:b/>
                <w:bCs/>
                <w:color w:val="000000"/>
                <w:szCs w:val="22"/>
                <w:lang w:val="es-ES"/>
              </w:rPr>
              <w:t xml:space="preserve">Energía p. renovable </w:t>
            </w:r>
            <w:r w:rsidR="008F0C69"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(PENRT)</w:t>
            </w:r>
          </w:p>
        </w:tc>
        <w:tc>
          <w:tcPr>
            <w:tcW w:w="1807" w:type="dxa"/>
          </w:tcPr>
          <w:p w:rsidR="008F0C69" w:rsidRPr="00C85666" w:rsidRDefault="00C85666" w:rsidP="00C85666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  <w:lang w:val="es-ES"/>
              </w:rPr>
              <w:t>Comentario</w:t>
            </w:r>
          </w:p>
        </w:tc>
      </w:tr>
      <w:tr w:rsidR="008F0C69" w:rsidRPr="00C85666" w:rsidTr="00932E8E">
        <w:trPr>
          <w:trHeight w:val="161"/>
        </w:trPr>
        <w:tc>
          <w:tcPr>
            <w:tcW w:w="1931" w:type="dxa"/>
          </w:tcPr>
          <w:p w:rsidR="008F0C69" w:rsidRPr="00C85666" w:rsidRDefault="00932E8E" w:rsidP="00932E8E">
            <w:pPr>
              <w:jc w:val="right"/>
              <w:rPr>
                <w:i/>
                <w:lang w:val="es-ES"/>
              </w:rPr>
            </w:pPr>
            <w:r w:rsidRPr="00C85666">
              <w:rPr>
                <w:i/>
                <w:lang w:val="es-ES"/>
              </w:rPr>
              <w:t xml:space="preserve"> </w:t>
            </w:r>
          </w:p>
        </w:tc>
        <w:tc>
          <w:tcPr>
            <w:tcW w:w="1268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W·m-1·K-1</w:t>
            </w:r>
          </w:p>
        </w:tc>
        <w:tc>
          <w:tcPr>
            <w:tcW w:w="1188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m2.K/W</w:t>
            </w:r>
          </w:p>
        </w:tc>
        <w:tc>
          <w:tcPr>
            <w:tcW w:w="1392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h</w:t>
            </w:r>
          </w:p>
        </w:tc>
        <w:tc>
          <w:tcPr>
            <w:tcW w:w="1443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%</w:t>
            </w:r>
          </w:p>
        </w:tc>
        <w:tc>
          <w:tcPr>
            <w:tcW w:w="1494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kJ</w:t>
            </w:r>
            <w:proofErr w:type="gramStart"/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/(</w:t>
            </w:r>
            <w:proofErr w:type="gramEnd"/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m².K)</w:t>
            </w:r>
          </w:p>
        </w:tc>
        <w:tc>
          <w:tcPr>
            <w:tcW w:w="1620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kJ</w:t>
            </w:r>
            <w:proofErr w:type="gramStart"/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/(</w:t>
            </w:r>
            <w:proofErr w:type="gramEnd"/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m².K)</w:t>
            </w:r>
          </w:p>
        </w:tc>
        <w:tc>
          <w:tcPr>
            <w:tcW w:w="1388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(m3/m²)</w:t>
            </w:r>
          </w:p>
        </w:tc>
        <w:tc>
          <w:tcPr>
            <w:tcW w:w="1716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kg/m²</w:t>
            </w:r>
          </w:p>
        </w:tc>
        <w:tc>
          <w:tcPr>
            <w:tcW w:w="1697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 xml:space="preserve">kg. </w:t>
            </w:r>
            <w:proofErr w:type="spellStart"/>
            <w:r w:rsidRPr="00C85666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eq</w:t>
            </w:r>
            <w:proofErr w:type="spellEnd"/>
            <w:r w:rsidRPr="00C85666">
              <w:rPr>
                <w:rFonts w:ascii="Calibri" w:hAnsi="Calibri"/>
                <w:bCs/>
                <w:i/>
                <w:color w:val="000000"/>
                <w:szCs w:val="16"/>
                <w:lang w:val="es-ES"/>
              </w:rPr>
              <w:t>. CO2</w:t>
            </w:r>
          </w:p>
        </w:tc>
        <w:tc>
          <w:tcPr>
            <w:tcW w:w="1826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  <w:t>MJ</w:t>
            </w:r>
          </w:p>
        </w:tc>
        <w:tc>
          <w:tcPr>
            <w:tcW w:w="1807" w:type="dxa"/>
          </w:tcPr>
          <w:p w:rsidR="008F0C69" w:rsidRPr="00C85666" w:rsidRDefault="008F0C6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  <w:lang w:val="es-ES"/>
              </w:rPr>
            </w:pPr>
          </w:p>
        </w:tc>
      </w:tr>
      <w:tr w:rsidR="008F0C69" w:rsidRPr="00C85666" w:rsidTr="00932E8E">
        <w:trPr>
          <w:trHeight w:val="161"/>
        </w:trPr>
        <w:tc>
          <w:tcPr>
            <w:tcW w:w="1931" w:type="dxa"/>
          </w:tcPr>
          <w:p w:rsidR="008F0C69" w:rsidRPr="00C85666" w:rsidRDefault="008F0C69" w:rsidP="00D96360">
            <w:pPr>
              <w:jc w:val="right"/>
              <w:rPr>
                <w:lang w:val="es-ES"/>
              </w:rPr>
            </w:pPr>
            <w:r w:rsidRPr="00C85666">
              <w:rPr>
                <w:lang w:val="es-ES"/>
              </w:rPr>
              <w:t>MA_LABEL_#</w:t>
            </w:r>
          </w:p>
        </w:tc>
        <w:tc>
          <w:tcPr>
            <w:tcW w:w="1268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MA_THC_#</w:t>
            </w:r>
          </w:p>
        </w:tc>
        <w:tc>
          <w:tcPr>
            <w:tcW w:w="1188" w:type="dxa"/>
          </w:tcPr>
          <w:p w:rsidR="008F0C69" w:rsidRPr="00C85666" w:rsidRDefault="008F0C69" w:rsidP="00D96360">
            <w:pPr>
              <w:jc w:val="center"/>
              <w:rPr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MA_THR_#</w:t>
            </w:r>
          </w:p>
        </w:tc>
        <w:tc>
          <w:tcPr>
            <w:tcW w:w="1392" w:type="dxa"/>
          </w:tcPr>
          <w:p w:rsidR="008F0C69" w:rsidRPr="00C85666" w:rsidRDefault="008F0C69" w:rsidP="00D96360">
            <w:pPr>
              <w:jc w:val="center"/>
              <w:rPr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MA_HTD_#</w:t>
            </w:r>
          </w:p>
        </w:tc>
        <w:tc>
          <w:tcPr>
            <w:tcW w:w="1443" w:type="dxa"/>
          </w:tcPr>
          <w:p w:rsidR="008F0C69" w:rsidRPr="00C85666" w:rsidRDefault="008F0C69" w:rsidP="00D96360">
            <w:pPr>
              <w:jc w:val="center"/>
              <w:rPr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MA_HTF_#</w:t>
            </w:r>
          </w:p>
        </w:tc>
        <w:tc>
          <w:tcPr>
            <w:tcW w:w="1494" w:type="dxa"/>
          </w:tcPr>
          <w:p w:rsidR="008F0C69" w:rsidRPr="00C85666" w:rsidRDefault="008F0C69" w:rsidP="00D96360">
            <w:pPr>
              <w:jc w:val="center"/>
              <w:rPr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MA_AHC_1D_#</w:t>
            </w:r>
          </w:p>
        </w:tc>
        <w:tc>
          <w:tcPr>
            <w:tcW w:w="1620" w:type="dxa"/>
          </w:tcPr>
          <w:p w:rsidR="008F0C69" w:rsidRPr="00C85666" w:rsidRDefault="008F0C69" w:rsidP="00D96360">
            <w:pPr>
              <w:jc w:val="center"/>
              <w:rPr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MA_AHC_12D_#</w:t>
            </w:r>
          </w:p>
        </w:tc>
        <w:tc>
          <w:tcPr>
            <w:tcW w:w="1388" w:type="dxa"/>
          </w:tcPr>
          <w:p w:rsidR="008F0C69" w:rsidRPr="00C85666" w:rsidRDefault="008F0C69" w:rsidP="00D96360">
            <w:pPr>
              <w:jc w:val="center"/>
              <w:rPr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MA_BRS_V_#</w:t>
            </w:r>
          </w:p>
        </w:tc>
        <w:tc>
          <w:tcPr>
            <w:tcW w:w="1716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MA_WEIGHT_#</w:t>
            </w:r>
          </w:p>
        </w:tc>
        <w:tc>
          <w:tcPr>
            <w:tcW w:w="1697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MA_GWP_WLC_#</w:t>
            </w:r>
          </w:p>
        </w:tc>
        <w:tc>
          <w:tcPr>
            <w:tcW w:w="1826" w:type="dxa"/>
          </w:tcPr>
          <w:p w:rsidR="008F0C69" w:rsidRPr="00C85666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MA_PENRT_WLC_#</w:t>
            </w:r>
          </w:p>
        </w:tc>
        <w:tc>
          <w:tcPr>
            <w:tcW w:w="1807" w:type="dxa"/>
          </w:tcPr>
          <w:p w:rsidR="008F0C69" w:rsidRPr="00C85666" w:rsidRDefault="008F0C6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s-ES"/>
              </w:rPr>
            </w:pPr>
            <w:r w:rsidRPr="00C85666">
              <w:rPr>
                <w:rFonts w:ascii="Calibri" w:hAnsi="Calibri"/>
                <w:bCs/>
                <w:color w:val="000000"/>
                <w:szCs w:val="22"/>
                <w:lang w:val="es-ES"/>
              </w:rPr>
              <w:t>MA_COMMENT_#</w:t>
            </w:r>
          </w:p>
        </w:tc>
      </w:tr>
    </w:tbl>
    <w:p w:rsidR="00D96360" w:rsidRPr="00C85666" w:rsidRDefault="00D96360" w:rsidP="00703395">
      <w:pPr>
        <w:jc w:val="left"/>
        <w:rPr>
          <w:lang w:val="es-ES"/>
        </w:rPr>
      </w:pPr>
    </w:p>
    <w:sectPr w:rsidR="00D96360" w:rsidRPr="00C85666" w:rsidSect="008C7E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03" w:rsidRDefault="00E27203" w:rsidP="00A6779D">
      <w:r>
        <w:separator/>
      </w:r>
    </w:p>
  </w:endnote>
  <w:endnote w:type="continuationSeparator" w:id="0">
    <w:p w:rsidR="00E27203" w:rsidRDefault="00E27203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03" w:rsidRDefault="00E27203" w:rsidP="00A6779D">
      <w:r>
        <w:separator/>
      </w:r>
    </w:p>
  </w:footnote>
  <w:footnote w:type="continuationSeparator" w:id="0">
    <w:p w:rsidR="00E27203" w:rsidRDefault="00E27203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88620FD" wp14:editId="1CAC50F2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E27203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6F1C47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49D0"/>
    <w:rsid w:val="00901E2A"/>
    <w:rsid w:val="00907E88"/>
    <w:rsid w:val="00910F98"/>
    <w:rsid w:val="00932E8E"/>
    <w:rsid w:val="00954A45"/>
    <w:rsid w:val="009A31B2"/>
    <w:rsid w:val="009A438D"/>
    <w:rsid w:val="009B75B4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D0082"/>
    <w:rsid w:val="00BF7760"/>
    <w:rsid w:val="00C0656F"/>
    <w:rsid w:val="00C13B89"/>
    <w:rsid w:val="00C37290"/>
    <w:rsid w:val="00C745ED"/>
    <w:rsid w:val="00C85666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E010A7"/>
    <w:rsid w:val="00E235A7"/>
    <w:rsid w:val="00E27203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3F5FE0C-324C-4F9B-B9F3-C32A1930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30</cp:revision>
  <dcterms:created xsi:type="dcterms:W3CDTF">2017-10-09T10:44:00Z</dcterms:created>
  <dcterms:modified xsi:type="dcterms:W3CDTF">2018-09-17T13:21:00Z</dcterms:modified>
</cp:coreProperties>
</file>